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7E" w:rsidRPr="00FC0A61" w:rsidRDefault="00FC0A61" w:rsidP="005D687E">
      <w:pPr>
        <w:pStyle w:val="Normaalweb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1F497D" w:themeColor="text2"/>
          <w:sz w:val="26"/>
          <w:szCs w:val="26"/>
        </w:rPr>
      </w:pPr>
      <w:r w:rsidRPr="00FC0A61">
        <w:rPr>
          <w:rFonts w:ascii="Arial" w:hAnsi="Arial" w:cs="Arial"/>
          <w:b/>
          <w:bCs/>
          <w:color w:val="1F497D" w:themeColor="text2"/>
          <w:sz w:val="26"/>
          <w:szCs w:val="26"/>
        </w:rPr>
        <w:fldChar w:fldCharType="begin"/>
      </w:r>
      <w:r w:rsidRPr="00FC0A61">
        <w:rPr>
          <w:rFonts w:ascii="Arial" w:hAnsi="Arial" w:cs="Arial"/>
          <w:b/>
          <w:bCs/>
          <w:color w:val="1F497D" w:themeColor="text2"/>
          <w:sz w:val="26"/>
          <w:szCs w:val="26"/>
        </w:rPr>
        <w:instrText xml:space="preserve"> HYPERLINK "J:\\ZGTApotheek-Data\\ZAPO\\Publicaties en voordrachten\\2018\\Baghban Poster EULAR.pptx" </w:instrText>
      </w:r>
      <w:r w:rsidRPr="00FC0A61">
        <w:rPr>
          <w:rFonts w:ascii="Arial" w:hAnsi="Arial" w:cs="Arial"/>
          <w:b/>
          <w:bCs/>
          <w:color w:val="1F497D" w:themeColor="text2"/>
          <w:sz w:val="26"/>
          <w:szCs w:val="26"/>
        </w:rPr>
      </w:r>
      <w:r w:rsidRPr="00FC0A61">
        <w:rPr>
          <w:rFonts w:ascii="Arial" w:hAnsi="Arial" w:cs="Arial"/>
          <w:b/>
          <w:bCs/>
          <w:color w:val="1F497D" w:themeColor="text2"/>
          <w:sz w:val="26"/>
          <w:szCs w:val="26"/>
        </w:rPr>
        <w:fldChar w:fldCharType="separate"/>
      </w:r>
      <w:r w:rsidR="005D687E" w:rsidRPr="00FC0A61">
        <w:rPr>
          <w:rStyle w:val="Hyperlink"/>
          <w:rFonts w:ascii="Arial" w:hAnsi="Arial" w:cs="Arial"/>
          <w:b/>
          <w:bCs/>
          <w:color w:val="1F497D" w:themeColor="text2"/>
          <w:sz w:val="26"/>
          <w:szCs w:val="26"/>
        </w:rPr>
        <w:t>Do biological dmards prevent long term articular damage by rheumatoid arthritis in routine clinical care?</w:t>
      </w:r>
    </w:p>
    <w:p w:rsidR="005D687E" w:rsidRPr="00376848" w:rsidRDefault="00FC0A61" w:rsidP="005D687E">
      <w:pPr>
        <w:autoSpaceDE w:val="0"/>
        <w:autoSpaceDN w:val="0"/>
        <w:rPr>
          <w:rFonts w:ascii="Arial" w:hAnsi="Arial" w:cs="Arial"/>
          <w:color w:val="555555"/>
          <w:sz w:val="26"/>
          <w:szCs w:val="26"/>
        </w:rPr>
      </w:pPr>
      <w:r w:rsidRPr="00FC0A61">
        <w:rPr>
          <w:rFonts w:ascii="Arial" w:hAnsi="Arial" w:cs="Arial"/>
          <w:b/>
          <w:bCs/>
          <w:color w:val="1F497D" w:themeColor="text2"/>
          <w:sz w:val="26"/>
          <w:szCs w:val="26"/>
        </w:rPr>
        <w:fldChar w:fldCharType="end"/>
      </w:r>
      <w:r w:rsidR="005D687E" w:rsidRPr="00376848">
        <w:rPr>
          <w:rFonts w:ascii="Arial" w:hAnsi="Arial" w:cs="Arial"/>
          <w:color w:val="555555"/>
          <w:sz w:val="26"/>
          <w:szCs w:val="26"/>
        </w:rPr>
        <w:t>Baghban S, Krens LL, Henstra M, Vermeer M, van der Elst K, Bernelot Moens H</w:t>
      </w:r>
    </w:p>
    <w:p w:rsidR="005D687E" w:rsidRPr="00376848" w:rsidRDefault="005D687E" w:rsidP="005D687E">
      <w:pPr>
        <w:autoSpaceDE w:val="0"/>
        <w:autoSpaceDN w:val="0"/>
        <w:rPr>
          <w:rFonts w:ascii="Arial" w:hAnsi="Arial" w:cs="Arial"/>
          <w:color w:val="555555"/>
          <w:sz w:val="26"/>
          <w:szCs w:val="26"/>
        </w:rPr>
      </w:pPr>
      <w:r w:rsidRPr="00376848">
        <w:rPr>
          <w:rFonts w:ascii="Arial" w:hAnsi="Arial" w:cs="Arial"/>
          <w:color w:val="555555"/>
          <w:sz w:val="26"/>
          <w:szCs w:val="26"/>
        </w:rPr>
        <w:t>Annual European Congress of Rheumatology, 13-16 June 2018, Amsterdam.</w:t>
      </w:r>
    </w:p>
    <w:p w:rsidR="005D687E" w:rsidRPr="00376848" w:rsidRDefault="005D687E" w:rsidP="005D687E">
      <w:pPr>
        <w:autoSpaceDE w:val="0"/>
        <w:autoSpaceDN w:val="0"/>
        <w:rPr>
          <w:rFonts w:ascii="Arial" w:hAnsi="Arial" w:cs="Arial"/>
          <w:color w:val="555555"/>
          <w:sz w:val="26"/>
          <w:szCs w:val="26"/>
        </w:rPr>
      </w:pPr>
      <w:r w:rsidRPr="00376848">
        <w:rPr>
          <w:rFonts w:ascii="Arial" w:hAnsi="Arial" w:cs="Arial"/>
          <w:color w:val="555555"/>
          <w:sz w:val="26"/>
          <w:szCs w:val="26"/>
        </w:rPr>
        <w:t>Presenter: S Baghban</w:t>
      </w:r>
    </w:p>
    <w:p w:rsidR="005D687E" w:rsidRDefault="005D687E" w:rsidP="005D687E">
      <w:pPr>
        <w:autoSpaceDE w:val="0"/>
        <w:autoSpaceDN w:val="0"/>
        <w:rPr>
          <w:rFonts w:ascii="Verdana" w:hAnsi="Verdana"/>
          <w:sz w:val="20"/>
          <w:szCs w:val="20"/>
        </w:rPr>
      </w:pPr>
    </w:p>
    <w:p w:rsidR="005D687E" w:rsidRPr="00376848" w:rsidRDefault="006E2D42" w:rsidP="005D687E">
      <w:pPr>
        <w:pStyle w:val="Normaalweb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1F497D" w:themeColor="text2"/>
          <w:sz w:val="26"/>
          <w:szCs w:val="26"/>
        </w:rPr>
      </w:pPr>
      <w:hyperlink r:id="rId6" w:history="1">
        <w:r w:rsidR="005D687E" w:rsidRPr="006E2D42">
          <w:rPr>
            <w:rStyle w:val="Hyperlink"/>
            <w:rFonts w:ascii="Arial" w:hAnsi="Arial" w:cs="Arial"/>
            <w:b/>
            <w:bCs/>
            <w:color w:val="1F497D" w:themeColor="text2"/>
            <w:sz w:val="26"/>
            <w:szCs w:val="26"/>
          </w:rPr>
          <w:t xml:space="preserve">Adherence to </w:t>
        </w:r>
        <w:r w:rsidR="005D687E" w:rsidRPr="006E2D42">
          <w:rPr>
            <w:rStyle w:val="Hyperlink"/>
            <w:rFonts w:ascii="Arial" w:hAnsi="Arial" w:cs="Arial"/>
            <w:b/>
            <w:bCs/>
            <w:color w:val="1F497D" w:themeColor="text2"/>
            <w:sz w:val="26"/>
            <w:szCs w:val="26"/>
          </w:rPr>
          <w:t>E</w:t>
        </w:r>
        <w:r w:rsidR="005D687E" w:rsidRPr="006E2D42">
          <w:rPr>
            <w:rStyle w:val="Hyperlink"/>
            <w:rFonts w:ascii="Arial" w:hAnsi="Arial" w:cs="Arial"/>
            <w:b/>
            <w:bCs/>
            <w:color w:val="1F497D" w:themeColor="text2"/>
            <w:sz w:val="26"/>
            <w:szCs w:val="26"/>
          </w:rPr>
          <w:t>SC guidelines after hospital admission for heart failure in 22500 Dutch patients:</w:t>
        </w:r>
        <w:bookmarkStart w:id="0" w:name="_GoBack"/>
        <w:bookmarkEnd w:id="0"/>
        <w:r w:rsidR="005D687E" w:rsidRPr="006E2D42">
          <w:rPr>
            <w:rStyle w:val="Hyperlink"/>
            <w:rFonts w:ascii="Arial" w:hAnsi="Arial" w:cs="Arial"/>
            <w:b/>
            <w:bCs/>
            <w:color w:val="1F497D" w:themeColor="text2"/>
            <w:sz w:val="26"/>
            <w:szCs w:val="26"/>
          </w:rPr>
          <w:t xml:space="preserve"> </w:t>
        </w:r>
        <w:r w:rsidR="005D687E" w:rsidRPr="006E2D42">
          <w:rPr>
            <w:rStyle w:val="Hyperlink"/>
            <w:rFonts w:ascii="Arial" w:hAnsi="Arial" w:cs="Arial"/>
            <w:b/>
            <w:bCs/>
            <w:color w:val="1F497D" w:themeColor="text2"/>
            <w:sz w:val="26"/>
            <w:szCs w:val="26"/>
          </w:rPr>
          <w:t>2001-2015.</w:t>
        </w:r>
      </w:hyperlink>
      <w:r w:rsidR="005D687E" w:rsidRPr="00376848">
        <w:rPr>
          <w:rStyle w:val="Hyperlink"/>
          <w:rFonts w:ascii="Arial" w:hAnsi="Arial" w:cs="Arial"/>
          <w:b/>
          <w:bCs/>
          <w:color w:val="1F497D" w:themeColor="text2"/>
          <w:sz w:val="26"/>
          <w:szCs w:val="26"/>
        </w:rPr>
        <w:t xml:space="preserve"> </w:t>
      </w:r>
    </w:p>
    <w:p w:rsidR="005D687E" w:rsidRPr="00376848" w:rsidRDefault="005D687E" w:rsidP="005D687E">
      <w:pPr>
        <w:autoSpaceDE w:val="0"/>
        <w:autoSpaceDN w:val="0"/>
        <w:rPr>
          <w:rFonts w:ascii="Arial" w:hAnsi="Arial" w:cs="Arial"/>
          <w:color w:val="555555"/>
          <w:sz w:val="26"/>
          <w:szCs w:val="26"/>
        </w:rPr>
      </w:pPr>
      <w:r w:rsidRPr="00376848">
        <w:rPr>
          <w:rFonts w:ascii="Arial" w:hAnsi="Arial" w:cs="Arial"/>
          <w:color w:val="555555"/>
          <w:sz w:val="26"/>
          <w:szCs w:val="26"/>
        </w:rPr>
        <w:t>Kr</w:t>
      </w:r>
      <w:r w:rsidRPr="00376848">
        <w:rPr>
          <w:rFonts w:ascii="Arial" w:hAnsi="Arial" w:cs="Arial"/>
          <w:bCs/>
          <w:color w:val="555555"/>
          <w:sz w:val="26"/>
          <w:szCs w:val="26"/>
        </w:rPr>
        <w:t>uik-Kollöffel WJ</w:t>
      </w:r>
      <w:r w:rsidRPr="00376848">
        <w:rPr>
          <w:rFonts w:ascii="Arial" w:hAnsi="Arial" w:cs="Arial"/>
          <w:color w:val="555555"/>
          <w:sz w:val="26"/>
          <w:szCs w:val="26"/>
        </w:rPr>
        <w:t>, Linssen GCM, Kruik HJ, Movig KLL, Heintjes EM, Van der Palen J</w:t>
      </w:r>
    </w:p>
    <w:p w:rsidR="005D687E" w:rsidRPr="00376848" w:rsidRDefault="005D687E" w:rsidP="005D687E">
      <w:pPr>
        <w:autoSpaceDE w:val="0"/>
        <w:autoSpaceDN w:val="0"/>
        <w:rPr>
          <w:rFonts w:ascii="Arial" w:hAnsi="Arial" w:cs="Arial"/>
          <w:color w:val="555555"/>
          <w:sz w:val="26"/>
          <w:szCs w:val="26"/>
        </w:rPr>
      </w:pPr>
      <w:r w:rsidRPr="00376848">
        <w:rPr>
          <w:rFonts w:ascii="Arial" w:hAnsi="Arial" w:cs="Arial"/>
          <w:color w:val="555555"/>
          <w:sz w:val="26"/>
          <w:szCs w:val="26"/>
        </w:rPr>
        <w:t>ESC congres Heart Failure, Wenen, Oostenrijk, 27-05-2018</w:t>
      </w:r>
    </w:p>
    <w:p w:rsidR="005D687E" w:rsidRPr="00376848" w:rsidRDefault="005D687E" w:rsidP="005D687E">
      <w:pPr>
        <w:autoSpaceDE w:val="0"/>
        <w:autoSpaceDN w:val="0"/>
        <w:rPr>
          <w:rFonts w:ascii="Arial" w:hAnsi="Arial" w:cs="Arial"/>
          <w:color w:val="555555"/>
          <w:sz w:val="26"/>
          <w:szCs w:val="26"/>
        </w:rPr>
      </w:pPr>
      <w:r w:rsidRPr="00376848">
        <w:rPr>
          <w:rFonts w:ascii="Arial" w:hAnsi="Arial" w:cs="Arial"/>
          <w:color w:val="555555"/>
          <w:sz w:val="26"/>
          <w:szCs w:val="26"/>
        </w:rPr>
        <w:t>Presenter: JW Kruik-Kölloffel</w:t>
      </w:r>
    </w:p>
    <w:p w:rsidR="00836FDB" w:rsidRDefault="00836FDB" w:rsidP="005738CF">
      <w:pPr>
        <w:autoSpaceDE w:val="0"/>
        <w:autoSpaceDN w:val="0"/>
        <w:rPr>
          <w:rFonts w:ascii="Verdana" w:hAnsi="Verdana"/>
          <w:color w:val="231F5A"/>
          <w:sz w:val="20"/>
          <w:szCs w:val="20"/>
        </w:rPr>
      </w:pPr>
    </w:p>
    <w:p w:rsidR="00E04054" w:rsidRDefault="00E04054"/>
    <w:sectPr w:rsidR="00E04054" w:rsidSect="0037684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5EF4"/>
    <w:multiLevelType w:val="multilevel"/>
    <w:tmpl w:val="FEC4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E4"/>
    <w:rsid w:val="000B38E4"/>
    <w:rsid w:val="000B72F5"/>
    <w:rsid w:val="001741BB"/>
    <w:rsid w:val="00376848"/>
    <w:rsid w:val="005738CF"/>
    <w:rsid w:val="005D687E"/>
    <w:rsid w:val="00605439"/>
    <w:rsid w:val="006A0D87"/>
    <w:rsid w:val="006E2D42"/>
    <w:rsid w:val="00783B4E"/>
    <w:rsid w:val="00836FDB"/>
    <w:rsid w:val="008F112E"/>
    <w:rsid w:val="00B14C54"/>
    <w:rsid w:val="00CC13B9"/>
    <w:rsid w:val="00D90685"/>
    <w:rsid w:val="00DF7A6B"/>
    <w:rsid w:val="00E04054"/>
    <w:rsid w:val="00EF58B4"/>
    <w:rsid w:val="00F20ACD"/>
    <w:rsid w:val="00FB0AEC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D687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B38E4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0B38E4"/>
    <w:rPr>
      <w:color w:val="0000FF"/>
      <w:u w:val="single"/>
    </w:rPr>
  </w:style>
  <w:style w:type="character" w:customStyle="1" w:styleId="is-italic">
    <w:name w:val="is-italic"/>
    <w:basedOn w:val="Standaardalinea-lettertype"/>
    <w:rsid w:val="000B38E4"/>
  </w:style>
  <w:style w:type="character" w:styleId="GevolgdeHyperlink">
    <w:name w:val="FollowedHyperlink"/>
    <w:basedOn w:val="Standaardalinea-lettertype"/>
    <w:rsid w:val="001741BB"/>
    <w:rPr>
      <w:color w:val="800080" w:themeColor="followedHyperlink"/>
      <w:u w:val="single"/>
    </w:rPr>
  </w:style>
  <w:style w:type="character" w:customStyle="1" w:styleId="is-strong">
    <w:name w:val="is-strong"/>
    <w:basedOn w:val="Standaardalinea-lettertype"/>
    <w:rsid w:val="001741BB"/>
  </w:style>
  <w:style w:type="character" w:styleId="Zwaar">
    <w:name w:val="Strong"/>
    <w:basedOn w:val="Standaardalinea-lettertype"/>
    <w:uiPriority w:val="22"/>
    <w:qFormat/>
    <w:rsid w:val="006054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D687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B38E4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0B38E4"/>
    <w:rPr>
      <w:color w:val="0000FF"/>
      <w:u w:val="single"/>
    </w:rPr>
  </w:style>
  <w:style w:type="character" w:customStyle="1" w:styleId="is-italic">
    <w:name w:val="is-italic"/>
    <w:basedOn w:val="Standaardalinea-lettertype"/>
    <w:rsid w:val="000B38E4"/>
  </w:style>
  <w:style w:type="character" w:styleId="GevolgdeHyperlink">
    <w:name w:val="FollowedHyperlink"/>
    <w:basedOn w:val="Standaardalinea-lettertype"/>
    <w:rsid w:val="001741BB"/>
    <w:rPr>
      <w:color w:val="800080" w:themeColor="followedHyperlink"/>
      <w:u w:val="single"/>
    </w:rPr>
  </w:style>
  <w:style w:type="character" w:customStyle="1" w:styleId="is-strong">
    <w:name w:val="is-strong"/>
    <w:basedOn w:val="Standaardalinea-lettertype"/>
    <w:rsid w:val="001741BB"/>
  </w:style>
  <w:style w:type="character" w:styleId="Zwaar">
    <w:name w:val="Strong"/>
    <w:basedOn w:val="Standaardalinea-lettertype"/>
    <w:uiPriority w:val="22"/>
    <w:qFormat/>
    <w:rsid w:val="00605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2018/Kruik%20Moderated%20poster%20ESC%20HF%20congres%20guideline%20adherence%20Krui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22425E59.dotm</Template>
  <TotalTime>29</TotalTime>
  <Pages>1</Pages>
  <Words>81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Wassink, K.</dc:creator>
  <cp:lastModifiedBy>Wassink, K.</cp:lastModifiedBy>
  <cp:revision>4</cp:revision>
  <dcterms:created xsi:type="dcterms:W3CDTF">2019-10-03T13:42:00Z</dcterms:created>
  <dcterms:modified xsi:type="dcterms:W3CDTF">2020-02-24T15:39:00Z</dcterms:modified>
</cp:coreProperties>
</file>